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C" w:rsidRDefault="00442CDC" w:rsidP="00442CDC">
      <w:pPr>
        <w:pStyle w:val="NoSpacing"/>
      </w:pPr>
      <w:r>
        <w:t>Name______________________</w:t>
      </w:r>
      <w:r>
        <w:tab/>
        <w:t xml:space="preserve">  Intro to Latin </w:t>
      </w:r>
    </w:p>
    <w:p w:rsidR="00442CDC" w:rsidRDefault="00442CDC" w:rsidP="00442CDC">
      <w:pPr>
        <w:pStyle w:val="NoSpacing"/>
      </w:pPr>
      <w:r>
        <w:t>Date_______________</w:t>
      </w:r>
      <w:r>
        <w:tab/>
      </w:r>
      <w:r w:rsidR="005539FF">
        <w:t>Tuesday</w:t>
      </w:r>
      <w:r>
        <w:t>’s Homework</w:t>
      </w:r>
    </w:p>
    <w:p w:rsidR="00442CDC" w:rsidRDefault="00442CDC" w:rsidP="00442CDC">
      <w:pPr>
        <w:pStyle w:val="NoSpacing"/>
      </w:pPr>
      <w:r>
        <w:t>Period_______</w:t>
      </w:r>
    </w:p>
    <w:p w:rsidR="00442CDC" w:rsidRPr="00C72CAE" w:rsidRDefault="00963DD1" w:rsidP="00C72CAE">
      <w:pPr>
        <w:pStyle w:val="NoSpacing"/>
        <w:rPr>
          <w:i/>
          <w:sz w:val="32"/>
          <w:szCs w:val="32"/>
        </w:rPr>
      </w:pPr>
      <w:r w:rsidRPr="00C72CAE">
        <w:rPr>
          <w:i/>
          <w:sz w:val="32"/>
          <w:szCs w:val="32"/>
        </w:rPr>
        <w:t>(1) Mīlitēs</w:t>
      </w:r>
      <w:r w:rsidR="009C6DC0">
        <w:rPr>
          <w:i/>
          <w:sz w:val="32"/>
          <w:szCs w:val="32"/>
        </w:rPr>
        <w:t xml:space="preserve"> </w:t>
      </w:r>
      <w:r w:rsidR="009C6DC0" w:rsidRPr="00C72CAE">
        <w:rPr>
          <w:i/>
          <w:sz w:val="32"/>
          <w:szCs w:val="32"/>
        </w:rPr>
        <w:t>Rōmae</w:t>
      </w:r>
      <w:r w:rsidRPr="00C72CAE">
        <w:rPr>
          <w:i/>
          <w:sz w:val="32"/>
          <w:szCs w:val="32"/>
        </w:rPr>
        <w:t xml:space="preserve"> circum castra</w:t>
      </w:r>
      <w:r w:rsidR="00442CDC" w:rsidRPr="00C72CAE">
        <w:rPr>
          <w:i/>
          <w:sz w:val="32"/>
          <w:szCs w:val="32"/>
        </w:rPr>
        <w:t xml:space="preserve"> </w:t>
      </w:r>
      <w:r w:rsidRPr="00C72CAE">
        <w:rPr>
          <w:i/>
          <w:sz w:val="32"/>
          <w:szCs w:val="32"/>
        </w:rPr>
        <w:t>p</w:t>
      </w:r>
      <w:r w:rsidR="00442CDC" w:rsidRPr="00C72CAE">
        <w:rPr>
          <w:i/>
          <w:sz w:val="32"/>
          <w:szCs w:val="32"/>
        </w:rPr>
        <w:t xml:space="preserve">rope flūmen currēbant. (2) Mīlitēs in </w:t>
      </w:r>
      <w:r w:rsidR="00726FBD">
        <w:rPr>
          <w:i/>
          <w:sz w:val="32"/>
          <w:szCs w:val="32"/>
        </w:rPr>
        <w:t>a</w:t>
      </w:r>
      <w:r w:rsidR="00B471FA">
        <w:rPr>
          <w:i/>
          <w:sz w:val="32"/>
          <w:szCs w:val="32"/>
        </w:rPr>
        <w:t>gr</w:t>
      </w:r>
      <w:r w:rsidR="00726FBD">
        <w:rPr>
          <w:i/>
          <w:sz w:val="32"/>
          <w:szCs w:val="32"/>
        </w:rPr>
        <w:t>ō</w:t>
      </w:r>
      <w:r w:rsidR="00442CDC" w:rsidRPr="00C72CAE">
        <w:rPr>
          <w:i/>
          <w:sz w:val="32"/>
          <w:szCs w:val="32"/>
        </w:rPr>
        <w:t xml:space="preserve"> magnā cum virtūte exercēbant. (3) </w:t>
      </w:r>
      <w:r w:rsidR="00B471FA">
        <w:rPr>
          <w:i/>
          <w:sz w:val="32"/>
          <w:szCs w:val="32"/>
        </w:rPr>
        <w:t>Modo mīlitēs in agrō m</w:t>
      </w:r>
      <w:r w:rsidR="00442CDC" w:rsidRPr="00C72CAE">
        <w:rPr>
          <w:i/>
          <w:sz w:val="32"/>
          <w:szCs w:val="32"/>
        </w:rPr>
        <w:t>urōs oppidōrum ascendent. (4) C</w:t>
      </w:r>
      <w:r w:rsidR="00E906C8">
        <w:rPr>
          <w:i/>
          <w:sz w:val="32"/>
          <w:szCs w:val="32"/>
        </w:rPr>
        <w:t>ē</w:t>
      </w:r>
      <w:r w:rsidR="00442CDC" w:rsidRPr="00C72CAE">
        <w:rPr>
          <w:i/>
          <w:sz w:val="32"/>
          <w:szCs w:val="32"/>
        </w:rPr>
        <w:t>terī mīlitum ad castra revertent. (5) Poste</w:t>
      </w:r>
      <w:r w:rsidR="004A3D89">
        <w:rPr>
          <w:i/>
          <w:sz w:val="32"/>
          <w:szCs w:val="32"/>
        </w:rPr>
        <w:t>ā</w:t>
      </w:r>
      <w:r w:rsidR="00442CDC" w:rsidRPr="00C72CAE">
        <w:rPr>
          <w:i/>
          <w:sz w:val="32"/>
          <w:szCs w:val="32"/>
        </w:rPr>
        <w:t>, dux c</w:t>
      </w:r>
      <w:r w:rsidR="00E906C8">
        <w:rPr>
          <w:i/>
          <w:sz w:val="32"/>
          <w:szCs w:val="32"/>
        </w:rPr>
        <w:t>ē</w:t>
      </w:r>
      <w:r w:rsidR="00442CDC" w:rsidRPr="00C72CAE">
        <w:rPr>
          <w:i/>
          <w:sz w:val="32"/>
          <w:szCs w:val="32"/>
        </w:rPr>
        <w:t>terōs mīlitēs ad Rōmam mittet ubi per</w:t>
      </w:r>
      <w:r w:rsidR="00AC4C9A">
        <w:rPr>
          <w:i/>
          <w:sz w:val="32"/>
          <w:szCs w:val="32"/>
        </w:rPr>
        <w:t>ī</w:t>
      </w:r>
      <w:r w:rsidR="00442CDC" w:rsidRPr="00C72CAE">
        <w:rPr>
          <w:i/>
          <w:sz w:val="32"/>
          <w:szCs w:val="32"/>
        </w:rPr>
        <w:t xml:space="preserve">culum nōn est. (6) Familiae </w:t>
      </w:r>
      <w:bookmarkStart w:id="0" w:name="_GoBack"/>
      <w:bookmarkEnd w:id="0"/>
      <w:r w:rsidR="00442CDC" w:rsidRPr="00C72CAE">
        <w:rPr>
          <w:i/>
          <w:sz w:val="32"/>
          <w:szCs w:val="32"/>
        </w:rPr>
        <w:t>mīlitum oppidum claudent quod virtūs mīlitum n</w:t>
      </w:r>
      <w:r w:rsidR="00F21B48">
        <w:rPr>
          <w:i/>
          <w:sz w:val="32"/>
          <w:szCs w:val="32"/>
        </w:rPr>
        <w:t>ō</w:t>
      </w:r>
      <w:r w:rsidR="00442CDC" w:rsidRPr="00C72CAE">
        <w:rPr>
          <w:i/>
          <w:sz w:val="32"/>
          <w:szCs w:val="32"/>
        </w:rPr>
        <w:t>n est n</w:t>
      </w:r>
      <w:r w:rsidR="00F21B48">
        <w:rPr>
          <w:i/>
          <w:sz w:val="32"/>
          <w:szCs w:val="32"/>
        </w:rPr>
        <w:t>ō</w:t>
      </w:r>
      <w:r w:rsidR="00442CDC" w:rsidRPr="00C72CAE">
        <w:rPr>
          <w:i/>
          <w:sz w:val="32"/>
          <w:szCs w:val="32"/>
        </w:rPr>
        <w:t>ta. (7) Mīlitēs sine virtūte nōn erunt n</w:t>
      </w:r>
      <w:r w:rsidR="009C6DC0">
        <w:rPr>
          <w:i/>
          <w:sz w:val="32"/>
          <w:szCs w:val="32"/>
        </w:rPr>
        <w:t>ō</w:t>
      </w:r>
      <w:r w:rsidR="00442CDC" w:rsidRPr="00C72CAE">
        <w:rPr>
          <w:i/>
          <w:sz w:val="32"/>
          <w:szCs w:val="32"/>
        </w:rPr>
        <w:t>tī et nōn vincent.</w:t>
      </w:r>
    </w:p>
    <w:p w:rsidR="004C138B" w:rsidRDefault="004C138B" w:rsidP="00C72CAE">
      <w:pPr>
        <w:pStyle w:val="NoSpacing"/>
        <w:sectPr w:rsidR="004C138B" w:rsidSect="00442C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Answer questions.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lastRenderedPageBreak/>
        <w:t>1. Who is the subject in (1)?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castrīs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Rōmae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mīlitēs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flumen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2. What is the direct object in (1)?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Mīlitēs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castrīs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there isn’t one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flūmen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3. What is “magnā” in  (2) modifying?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Mīlitēs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 xml:space="preserve">b. </w:t>
      </w:r>
      <w:r w:rsidR="0090339A">
        <w:rPr>
          <w:sz w:val="28"/>
          <w:szCs w:val="28"/>
        </w:rPr>
        <w:t>agrō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virtūte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cum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4. What tense is the verb in (2)?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present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imperfect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future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5. Who/what is the subject in (3)?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Murōs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oppidī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lastRenderedPageBreak/>
        <w:t>c. Mīlitēs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virtūte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6. Which genitive construction might “</w:t>
      </w:r>
      <w:r w:rsidRPr="00CC01D3">
        <w:rPr>
          <w:i/>
          <w:sz w:val="28"/>
          <w:szCs w:val="28"/>
        </w:rPr>
        <w:t>oppidōrum</w:t>
      </w:r>
      <w:r w:rsidRPr="00442CDC">
        <w:rPr>
          <w:sz w:val="28"/>
          <w:szCs w:val="28"/>
        </w:rPr>
        <w:t>” in (3) be?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Possession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Origin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Material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Partitive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7. Who is the subject of (4)?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mīlitum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c</w:t>
      </w:r>
      <w:r w:rsidR="00F21B48">
        <w:rPr>
          <w:sz w:val="28"/>
          <w:szCs w:val="28"/>
        </w:rPr>
        <w:t>ē</w:t>
      </w:r>
      <w:r w:rsidRPr="00442CDC">
        <w:rPr>
          <w:sz w:val="28"/>
          <w:szCs w:val="28"/>
        </w:rPr>
        <w:t>terī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castra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mīlitēs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8. Which genitive construction might “</w:t>
      </w:r>
      <w:r w:rsidRPr="00CC01D3">
        <w:rPr>
          <w:i/>
          <w:sz w:val="28"/>
          <w:szCs w:val="28"/>
        </w:rPr>
        <w:t>mīlitum</w:t>
      </w:r>
      <w:r w:rsidRPr="00442CDC">
        <w:rPr>
          <w:sz w:val="28"/>
          <w:szCs w:val="28"/>
        </w:rPr>
        <w:t>” in (4) be?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Possession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Origin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Material</w:t>
      </w:r>
    </w:p>
    <w:p w:rsid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Partitive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9. What case is “</w:t>
      </w:r>
      <w:r w:rsidRPr="00CC01D3">
        <w:rPr>
          <w:i/>
          <w:sz w:val="28"/>
          <w:szCs w:val="28"/>
        </w:rPr>
        <w:t>castra</w:t>
      </w:r>
      <w:r w:rsidRPr="00442CDC">
        <w:rPr>
          <w:sz w:val="28"/>
          <w:szCs w:val="28"/>
        </w:rPr>
        <w:t>” in (4)?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Nominative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Genitive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Dative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lastRenderedPageBreak/>
        <w:t>d. Accusative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 xml:space="preserve"> 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 xml:space="preserve">10. What tense is the first verb in </w:t>
      </w:r>
      <w:r>
        <w:rPr>
          <w:sz w:val="28"/>
          <w:szCs w:val="28"/>
        </w:rPr>
        <w:t>(</w:t>
      </w:r>
      <w:r w:rsidRPr="00442CD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442CDC">
        <w:rPr>
          <w:sz w:val="28"/>
          <w:szCs w:val="28"/>
        </w:rPr>
        <w:t>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present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imperfect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future</w:t>
      </w:r>
    </w:p>
    <w:p w:rsid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11. What</w:t>
      </w:r>
      <w:r>
        <w:rPr>
          <w:sz w:val="28"/>
          <w:szCs w:val="28"/>
        </w:rPr>
        <w:t xml:space="preserve"> tense is the second verb in (</w:t>
      </w:r>
      <w:r w:rsidRPr="00442CD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442CDC">
        <w:rPr>
          <w:sz w:val="28"/>
          <w:szCs w:val="28"/>
        </w:rPr>
        <w:t>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present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imperfect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future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2CDC">
        <w:rPr>
          <w:sz w:val="28"/>
          <w:szCs w:val="28"/>
        </w:rPr>
        <w:t>. Which genitive construction might “</w:t>
      </w:r>
      <w:r w:rsidRPr="00547228">
        <w:rPr>
          <w:i/>
          <w:sz w:val="28"/>
          <w:szCs w:val="28"/>
        </w:rPr>
        <w:t>mīlitum</w:t>
      </w:r>
      <w:r w:rsidRPr="00442CDC">
        <w:rPr>
          <w:sz w:val="28"/>
          <w:szCs w:val="28"/>
        </w:rPr>
        <w:t xml:space="preserve">” in </w:t>
      </w:r>
      <w:r>
        <w:rPr>
          <w:sz w:val="28"/>
          <w:szCs w:val="28"/>
        </w:rPr>
        <w:t>(6)</w:t>
      </w:r>
      <w:r w:rsidRPr="00442CDC">
        <w:rPr>
          <w:sz w:val="28"/>
          <w:szCs w:val="28"/>
        </w:rPr>
        <w:t xml:space="preserve"> be?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Possession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Origin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Material</w:t>
      </w:r>
    </w:p>
    <w:p w:rsid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Partitive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Pr="00442CDC">
        <w:rPr>
          <w:sz w:val="28"/>
          <w:szCs w:val="28"/>
        </w:rPr>
        <w:t>. What tense is “</w:t>
      </w:r>
      <w:r w:rsidRPr="00547228">
        <w:rPr>
          <w:i/>
          <w:sz w:val="28"/>
          <w:szCs w:val="28"/>
        </w:rPr>
        <w:t>claudent</w:t>
      </w:r>
      <w:r w:rsidRPr="00442CDC">
        <w:rPr>
          <w:sz w:val="28"/>
          <w:szCs w:val="28"/>
        </w:rPr>
        <w:t xml:space="preserve">” in </w:t>
      </w:r>
      <w:r>
        <w:rPr>
          <w:sz w:val="28"/>
          <w:szCs w:val="28"/>
        </w:rPr>
        <w:t>(6)</w:t>
      </w:r>
      <w:r w:rsidRPr="00442CDC">
        <w:rPr>
          <w:sz w:val="28"/>
          <w:szCs w:val="28"/>
        </w:rPr>
        <w:t>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present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imperfect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future</w:t>
      </w:r>
    </w:p>
    <w:p w:rsid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Pr="00442CDC">
        <w:rPr>
          <w:sz w:val="28"/>
          <w:szCs w:val="28"/>
        </w:rPr>
        <w:t xml:space="preserve">. What tense are the verbs in </w:t>
      </w:r>
      <w:r>
        <w:rPr>
          <w:sz w:val="28"/>
          <w:szCs w:val="28"/>
        </w:rPr>
        <w:t>(7)</w:t>
      </w:r>
      <w:r w:rsidRPr="00442CDC">
        <w:rPr>
          <w:sz w:val="28"/>
          <w:szCs w:val="28"/>
        </w:rPr>
        <w:t>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present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imperfect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lastRenderedPageBreak/>
        <w:t>c. future</w:t>
      </w:r>
    </w:p>
    <w:p w:rsid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perfect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42CDC">
        <w:rPr>
          <w:sz w:val="28"/>
          <w:szCs w:val="28"/>
        </w:rPr>
        <w:t>.  Who/what is the subject of those verbs</w:t>
      </w:r>
      <w:r>
        <w:rPr>
          <w:sz w:val="28"/>
          <w:szCs w:val="28"/>
        </w:rPr>
        <w:t xml:space="preserve"> in (7)</w:t>
      </w:r>
      <w:r w:rsidRPr="00442CDC">
        <w:rPr>
          <w:sz w:val="28"/>
          <w:szCs w:val="28"/>
        </w:rPr>
        <w:t>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virtūte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sine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n</w:t>
      </w:r>
      <w:r w:rsidR="00547228">
        <w:rPr>
          <w:sz w:val="28"/>
          <w:szCs w:val="28"/>
        </w:rPr>
        <w:t>ō</w:t>
      </w:r>
      <w:r w:rsidRPr="00442CDC">
        <w:rPr>
          <w:sz w:val="28"/>
          <w:szCs w:val="28"/>
        </w:rPr>
        <w:t>tī</w:t>
      </w:r>
    </w:p>
    <w:p w:rsid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mīlitēs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42CDC">
        <w:rPr>
          <w:sz w:val="28"/>
          <w:szCs w:val="28"/>
        </w:rPr>
        <w:t>. What case is your subject always in?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Nominative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Genitive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Dative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Accusative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e. Ablative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42CDC">
        <w:rPr>
          <w:sz w:val="28"/>
          <w:szCs w:val="28"/>
        </w:rPr>
        <w:t>. How do you identify the case of a noun in Latin?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guess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see where it is in the sentence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ending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d. stem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</w:p>
    <w:p w:rsidR="00442CDC" w:rsidRPr="00442CDC" w:rsidRDefault="00442CDC" w:rsidP="00442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Pr="00442CDC">
        <w:rPr>
          <w:sz w:val="28"/>
          <w:szCs w:val="28"/>
        </w:rPr>
        <w:t>. What does the case of a noun tell you?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a. who’s on first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b. when the action is happening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>c. what kind of verb it describes</w:t>
      </w:r>
    </w:p>
    <w:p w:rsidR="00442CDC" w:rsidRPr="00442CDC" w:rsidRDefault="00442CDC" w:rsidP="00442CDC">
      <w:pPr>
        <w:pStyle w:val="NoSpacing"/>
        <w:rPr>
          <w:sz w:val="28"/>
          <w:szCs w:val="28"/>
        </w:rPr>
      </w:pPr>
      <w:r w:rsidRPr="00442CDC">
        <w:rPr>
          <w:sz w:val="28"/>
          <w:szCs w:val="28"/>
        </w:rPr>
        <w:t xml:space="preserve">d. its function in the sentence </w:t>
      </w:r>
    </w:p>
    <w:p w:rsidR="00442CDC" w:rsidRDefault="00442CDC" w:rsidP="00442CDC">
      <w:pPr>
        <w:sectPr w:rsidR="00442CDC" w:rsidSect="00442C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5DA9" w:rsidRDefault="00442CDC">
      <w:r>
        <w:lastRenderedPageBreak/>
        <w:t xml:space="preserve"> </w:t>
      </w:r>
    </w:p>
    <w:sectPr w:rsidR="00805DA9" w:rsidSect="00442C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C"/>
    <w:rsid w:val="00352A19"/>
    <w:rsid w:val="00442CDC"/>
    <w:rsid w:val="004A3D89"/>
    <w:rsid w:val="004C138B"/>
    <w:rsid w:val="00547228"/>
    <w:rsid w:val="005539FF"/>
    <w:rsid w:val="00726FBD"/>
    <w:rsid w:val="00805DA9"/>
    <w:rsid w:val="0090339A"/>
    <w:rsid w:val="00963DD1"/>
    <w:rsid w:val="009C6DC0"/>
    <w:rsid w:val="00AC4C9A"/>
    <w:rsid w:val="00B05250"/>
    <w:rsid w:val="00B471FA"/>
    <w:rsid w:val="00C72CAE"/>
    <w:rsid w:val="00CC01D3"/>
    <w:rsid w:val="00E906C8"/>
    <w:rsid w:val="00F2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16</cp:revision>
  <cp:lastPrinted>2015-01-20T15:17:00Z</cp:lastPrinted>
  <dcterms:created xsi:type="dcterms:W3CDTF">2015-01-20T15:09:00Z</dcterms:created>
  <dcterms:modified xsi:type="dcterms:W3CDTF">2016-01-15T16:48:00Z</dcterms:modified>
</cp:coreProperties>
</file>